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87C6" w14:textId="77777777" w:rsidR="002F7D35" w:rsidRPr="002F7D35" w:rsidRDefault="002F7D35" w:rsidP="002F7D35">
      <w:pPr>
        <w:shd w:val="clear" w:color="auto" w:fill="F7F7F7"/>
        <w:spacing w:before="120" w:after="180" w:line="240" w:lineRule="auto"/>
        <w:textAlignment w:val="baseline"/>
        <w:outlineLvl w:val="4"/>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513.36 </w:t>
      </w:r>
      <w:bookmarkStart w:id="0" w:name="ep444301"/>
      <w:r w:rsidRPr="002F7D35">
        <w:rPr>
          <w:rFonts w:ascii="Helvetica" w:eastAsia="Times New Roman" w:hAnsi="Helvetica" w:cs="Helvetica"/>
          <w:b/>
          <w:bCs/>
          <w:color w:val="000000"/>
          <w:kern w:val="0"/>
          <w:sz w:val="24"/>
          <w:szCs w:val="24"/>
          <w14:ligatures w14:val="none"/>
        </w:rPr>
        <w:t>Sick Leave Documentation Requirements</w:t>
      </w:r>
      <w:bookmarkEnd w:id="0"/>
    </w:p>
    <w:p w14:paraId="512C6948"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513.361 </w:t>
      </w:r>
      <w:bookmarkStart w:id="1" w:name="ep444303"/>
      <w:r w:rsidRPr="002F7D35">
        <w:rPr>
          <w:rFonts w:ascii="Helvetica" w:eastAsia="Times New Roman" w:hAnsi="Helvetica" w:cs="Helvetica"/>
          <w:b/>
          <w:bCs/>
          <w:color w:val="000000"/>
          <w:kern w:val="0"/>
          <w:sz w:val="24"/>
          <w:szCs w:val="24"/>
          <w14:ligatures w14:val="none"/>
        </w:rPr>
        <w:t>Three Days or Less</w:t>
      </w:r>
      <w:bookmarkEnd w:id="1"/>
    </w:p>
    <w:p w14:paraId="2FCFCB65"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2" w:name="ep444309"/>
      <w:r w:rsidRPr="002F7D35">
        <w:rPr>
          <w:rFonts w:ascii="Arial" w:eastAsia="Times New Roman" w:hAnsi="Arial" w:cs="Arial"/>
          <w:color w:val="000000"/>
          <w:kern w:val="0"/>
          <w:sz w:val="24"/>
          <w:szCs w:val="24"/>
          <w14:ligatures w14:val="none"/>
        </w:rPr>
        <w:t>For employee absences of three consecutive days or less, supervisors may accept the employee’s statement explaining the absence. Medical documentation or other acceptable evidence of incapacity for work or need to care for a family member is required only when the employee is on restricted sick leave (see </w:t>
      </w:r>
      <w:bookmarkEnd w:id="2"/>
      <w:r w:rsidRPr="002F7D35">
        <w:rPr>
          <w:rFonts w:ascii="Arial" w:eastAsia="Times New Roman" w:hAnsi="Arial" w:cs="Arial"/>
          <w:kern w:val="0"/>
          <w:sz w:val="24"/>
          <w:szCs w:val="24"/>
          <w14:ligatures w14:val="none"/>
        </w:rPr>
        <w:fldChar w:fldCharType="begin"/>
      </w:r>
      <w:r w:rsidRPr="002F7D35">
        <w:rPr>
          <w:rFonts w:ascii="Arial" w:eastAsia="Times New Roman" w:hAnsi="Arial" w:cs="Arial"/>
          <w:kern w:val="0"/>
          <w:sz w:val="24"/>
          <w:szCs w:val="24"/>
          <w14:ligatures w14:val="none"/>
        </w:rPr>
        <w:instrText>HYPERLINK "https://about.usps.com/manuals/elm/html/elmc5_003.htm" \l "ep444351"</w:instrText>
      </w:r>
      <w:r w:rsidRPr="002F7D35">
        <w:rPr>
          <w:rFonts w:ascii="Arial" w:eastAsia="Times New Roman" w:hAnsi="Arial" w:cs="Arial"/>
          <w:kern w:val="0"/>
          <w:sz w:val="24"/>
          <w:szCs w:val="24"/>
          <w14:ligatures w14:val="none"/>
        </w:rPr>
      </w:r>
      <w:r w:rsidRPr="002F7D35">
        <w:rPr>
          <w:rFonts w:ascii="Arial" w:eastAsia="Times New Roman" w:hAnsi="Arial" w:cs="Arial"/>
          <w:kern w:val="0"/>
          <w:sz w:val="24"/>
          <w:szCs w:val="24"/>
          <w14:ligatures w14:val="none"/>
        </w:rPr>
        <w:fldChar w:fldCharType="separate"/>
      </w:r>
      <w:r w:rsidRPr="002F7D35">
        <w:rPr>
          <w:rFonts w:ascii="Arial" w:eastAsia="Times New Roman" w:hAnsi="Arial" w:cs="Arial"/>
          <w:color w:val="004B87"/>
          <w:kern w:val="0"/>
          <w:sz w:val="24"/>
          <w:szCs w:val="24"/>
          <w:u w:val="single"/>
          <w14:ligatures w14:val="none"/>
        </w:rPr>
        <w:t>513.39</w:t>
      </w:r>
      <w:r w:rsidRPr="002F7D35">
        <w:rPr>
          <w:rFonts w:ascii="Arial" w:eastAsia="Times New Roman" w:hAnsi="Arial" w:cs="Arial"/>
          <w:kern w:val="0"/>
          <w:sz w:val="24"/>
          <w:szCs w:val="24"/>
          <w14:ligatures w14:val="none"/>
        </w:rPr>
        <w:fldChar w:fldCharType="end"/>
      </w:r>
      <w:r w:rsidRPr="002F7D35">
        <w:rPr>
          <w:rFonts w:ascii="Arial" w:eastAsia="Times New Roman" w:hAnsi="Arial" w:cs="Arial"/>
          <w:color w:val="000000"/>
          <w:kern w:val="0"/>
          <w:sz w:val="24"/>
          <w:szCs w:val="24"/>
          <w14:ligatures w14:val="none"/>
        </w:rPr>
        <w:t>) or when the supervisor deems documentation desirable for the protection of Postal Service interests. Substantiation of the family relationship must be provided if requested.</w:t>
      </w:r>
    </w:p>
    <w:p w14:paraId="51BAAC2B"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513.362 </w:t>
      </w:r>
      <w:bookmarkStart w:id="3" w:name="ep444311"/>
      <w:r w:rsidRPr="002F7D35">
        <w:rPr>
          <w:rFonts w:ascii="Helvetica" w:eastAsia="Times New Roman" w:hAnsi="Helvetica" w:cs="Helvetica"/>
          <w:b/>
          <w:bCs/>
          <w:color w:val="000000"/>
          <w:kern w:val="0"/>
          <w:sz w:val="24"/>
          <w:szCs w:val="24"/>
          <w14:ligatures w14:val="none"/>
        </w:rPr>
        <w:t>Over Three Days</w:t>
      </w:r>
      <w:bookmarkEnd w:id="3"/>
    </w:p>
    <w:p w14:paraId="016BDC98"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4" w:name="ep444313"/>
      <w:r w:rsidRPr="002F7D35">
        <w:rPr>
          <w:rFonts w:ascii="Arial" w:eastAsia="Times New Roman" w:hAnsi="Arial" w:cs="Arial"/>
          <w:color w:val="000000"/>
          <w:kern w:val="0"/>
          <w:sz w:val="24"/>
          <w:szCs w:val="24"/>
          <w14:ligatures w14:val="none"/>
        </w:rPr>
        <w:t>For employee absences that exceed 3 consecutive days, employees are required to submit medical documentation or other acceptable evidence of incapacity for work or of need to care for a family member, and, if requested, substantiation of the family relationship.</w:t>
      </w:r>
      <w:bookmarkEnd w:id="4"/>
    </w:p>
    <w:p w14:paraId="21FA6712"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513.363 </w:t>
      </w:r>
      <w:bookmarkStart w:id="5" w:name="ep444317"/>
      <w:r w:rsidRPr="002F7D35">
        <w:rPr>
          <w:rFonts w:ascii="Helvetica" w:eastAsia="Times New Roman" w:hAnsi="Helvetica" w:cs="Helvetica"/>
          <w:b/>
          <w:bCs/>
          <w:color w:val="000000"/>
          <w:kern w:val="0"/>
          <w:sz w:val="24"/>
          <w:szCs w:val="24"/>
          <w14:ligatures w14:val="none"/>
        </w:rPr>
        <w:t>Extended Periods</w:t>
      </w:r>
      <w:bookmarkEnd w:id="5"/>
    </w:p>
    <w:p w14:paraId="1E50EBB1"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6" w:name="ep444319"/>
      <w:r w:rsidRPr="002F7D35">
        <w:rPr>
          <w:rFonts w:ascii="Arial" w:eastAsia="Times New Roman" w:hAnsi="Arial" w:cs="Arial"/>
          <w:color w:val="000000"/>
          <w:kern w:val="0"/>
          <w:sz w:val="24"/>
          <w:szCs w:val="24"/>
          <w14:ligatures w14:val="none"/>
        </w:rPr>
        <w:t>Employees who are on sick leave for extended periods are required to submit at appropriate intervals, </w:t>
      </w:r>
      <w:bookmarkEnd w:id="6"/>
      <w:r w:rsidRPr="002F7D35">
        <w:rPr>
          <w:rFonts w:ascii="Arial" w:eastAsia="Times New Roman" w:hAnsi="Arial" w:cs="Arial"/>
          <w:i/>
          <w:iCs/>
          <w:color w:val="000000"/>
          <w:kern w:val="0"/>
          <w:sz w:val="24"/>
          <w:szCs w:val="24"/>
          <w14:ligatures w14:val="none"/>
        </w:rPr>
        <w:t>but not more frequently than once every 30 days,</w:t>
      </w:r>
      <w:r w:rsidRPr="002F7D35">
        <w:rPr>
          <w:rFonts w:ascii="Arial" w:eastAsia="Times New Roman" w:hAnsi="Arial" w:cs="Arial"/>
          <w:color w:val="000000"/>
          <w:kern w:val="0"/>
          <w:sz w:val="24"/>
          <w:szCs w:val="24"/>
          <w14:ligatures w14:val="none"/>
        </w:rPr>
        <w:t> satisfactory evidence of continued incapacity for work or need to care for a family member unless a supervisor responsible for the employee knows the employee’s continuing situation.</w:t>
      </w:r>
    </w:p>
    <w:p w14:paraId="216EB597"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513.364 </w:t>
      </w:r>
      <w:bookmarkStart w:id="7" w:name="ep444323"/>
      <w:r w:rsidRPr="002F7D35">
        <w:rPr>
          <w:rFonts w:ascii="Helvetica" w:eastAsia="Times New Roman" w:hAnsi="Helvetica" w:cs="Helvetica"/>
          <w:b/>
          <w:bCs/>
          <w:color w:val="000000"/>
          <w:kern w:val="0"/>
          <w:sz w:val="24"/>
          <w:szCs w:val="24"/>
          <w14:ligatures w14:val="none"/>
        </w:rPr>
        <w:t>Medical Documentation or Other Acceptable Evidence</w:t>
      </w:r>
      <w:bookmarkEnd w:id="7"/>
    </w:p>
    <w:p w14:paraId="2F391A3E"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8" w:name="ep444325"/>
      <w:r w:rsidRPr="002F7D35">
        <w:rPr>
          <w:rFonts w:ascii="Arial" w:eastAsia="Times New Roman" w:hAnsi="Arial" w:cs="Arial"/>
          <w:color w:val="000000"/>
          <w:kern w:val="0"/>
          <w:sz w:val="24"/>
          <w:szCs w:val="24"/>
          <w14:ligatures w14:val="none"/>
        </w:rPr>
        <w:t>Employees required to submit medical documentation should obtain it from the employee’s attending physician or other attending practitioner who is performing within the scope of his or her practice. The documentation must provide an explanation of the nature of the employee’s illness or injury sufficient to indicate to management that the employee was (or will be) unable to perform his or her normal duties for the period of absence. Typically, medical statements such as “under my care” or “received treatment” are not acceptable evidence of incapacitation to perform duties.</w:t>
      </w:r>
      <w:bookmarkEnd w:id="8"/>
    </w:p>
    <w:p w14:paraId="3CB07715"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9" w:name="ep444327"/>
      <w:r w:rsidRPr="002F7D35">
        <w:rPr>
          <w:rFonts w:ascii="Arial" w:eastAsia="Times New Roman" w:hAnsi="Arial" w:cs="Arial"/>
          <w:color w:val="000000"/>
          <w:kern w:val="0"/>
          <w:sz w:val="24"/>
          <w:szCs w:val="24"/>
          <w14:ligatures w14:val="none"/>
        </w:rPr>
        <w:t>Supervisors may accept substantiation other than medical documentation if they believe it supports approval of the sick-leave request.</w:t>
      </w:r>
      <w:bookmarkEnd w:id="9"/>
    </w:p>
    <w:p w14:paraId="58D52573"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513.365 </w:t>
      </w:r>
      <w:bookmarkStart w:id="10" w:name="ep444329"/>
      <w:r w:rsidRPr="002F7D35">
        <w:rPr>
          <w:rFonts w:ascii="Helvetica" w:eastAsia="Times New Roman" w:hAnsi="Helvetica" w:cs="Helvetica"/>
          <w:b/>
          <w:bCs/>
          <w:color w:val="000000"/>
          <w:kern w:val="0"/>
          <w:sz w:val="24"/>
          <w:szCs w:val="24"/>
          <w14:ligatures w14:val="none"/>
        </w:rPr>
        <w:t>Failure to Furnish Required Documentation</w:t>
      </w:r>
      <w:bookmarkEnd w:id="10"/>
    </w:p>
    <w:p w14:paraId="040A9395"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11" w:name="ep444331"/>
      <w:r w:rsidRPr="002F7D35">
        <w:rPr>
          <w:rFonts w:ascii="Arial" w:eastAsia="Times New Roman" w:hAnsi="Arial" w:cs="Arial"/>
          <w:color w:val="000000"/>
          <w:kern w:val="0"/>
          <w:sz w:val="24"/>
          <w:szCs w:val="24"/>
          <w14:ligatures w14:val="none"/>
        </w:rPr>
        <w:t>If acceptable substantiation of incapacitation is not furnished, the absence may be charged to annual leave, LWOP, or AWOL.</w:t>
      </w:r>
      <w:bookmarkEnd w:id="11"/>
    </w:p>
    <w:p w14:paraId="334CA715" w14:textId="77777777" w:rsidR="002F7D35" w:rsidRPr="002F7D35" w:rsidRDefault="002F7D35" w:rsidP="002F7D35">
      <w:pPr>
        <w:shd w:val="clear" w:color="auto" w:fill="F7F7F7"/>
        <w:spacing w:before="120" w:after="180" w:line="240" w:lineRule="auto"/>
        <w:textAlignment w:val="baseline"/>
        <w:outlineLvl w:val="4"/>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513.39 </w:t>
      </w:r>
      <w:bookmarkStart w:id="12" w:name="ep444351"/>
      <w:r w:rsidRPr="002F7D35">
        <w:rPr>
          <w:rFonts w:ascii="Helvetica" w:eastAsia="Times New Roman" w:hAnsi="Helvetica" w:cs="Helvetica"/>
          <w:b/>
          <w:bCs/>
          <w:color w:val="000000"/>
          <w:kern w:val="0"/>
          <w:sz w:val="24"/>
          <w:szCs w:val="24"/>
          <w14:ligatures w14:val="none"/>
        </w:rPr>
        <w:t>Restricted Sick Leave</w:t>
      </w:r>
      <w:bookmarkEnd w:id="12"/>
    </w:p>
    <w:p w14:paraId="1EB2AD9E"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513.391 </w:t>
      </w:r>
      <w:bookmarkStart w:id="13" w:name="ep444355"/>
      <w:r w:rsidRPr="002F7D35">
        <w:rPr>
          <w:rFonts w:ascii="Helvetica" w:eastAsia="Times New Roman" w:hAnsi="Helvetica" w:cs="Helvetica"/>
          <w:b/>
          <w:bCs/>
          <w:color w:val="000000"/>
          <w:kern w:val="0"/>
          <w:sz w:val="24"/>
          <w:szCs w:val="24"/>
          <w14:ligatures w14:val="none"/>
        </w:rPr>
        <w:t>Reasons for Restriction</w:t>
      </w:r>
      <w:bookmarkEnd w:id="13"/>
    </w:p>
    <w:p w14:paraId="47BB49D5"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14" w:name="ep444357"/>
      <w:r w:rsidRPr="002F7D35">
        <w:rPr>
          <w:rFonts w:ascii="Arial" w:eastAsia="Times New Roman" w:hAnsi="Arial" w:cs="Arial"/>
          <w:color w:val="000000"/>
          <w:kern w:val="0"/>
          <w:sz w:val="24"/>
          <w:szCs w:val="24"/>
          <w14:ligatures w14:val="none"/>
        </w:rPr>
        <w:t>Supervisors or installation heads with evidence indicating that an employee is abusing sick-leave privileges may place the employee on the restricted sick-leave list. In addition, employees may be placed on the restricted sick-leave list after their sick-leave use has been reviewed on an individual basis and the following actions have been taken:</w:t>
      </w:r>
      <w:bookmarkEnd w:id="14"/>
    </w:p>
    <w:p w14:paraId="770C5C7F" w14:textId="77777777" w:rsidR="002F7D35" w:rsidRPr="002F7D35" w:rsidRDefault="002F7D35" w:rsidP="002F7D35">
      <w:pPr>
        <w:numPr>
          <w:ilvl w:val="0"/>
          <w:numId w:val="1"/>
        </w:numPr>
        <w:shd w:val="clear" w:color="auto" w:fill="F7F7F7"/>
        <w:spacing w:before="10" w:after="60" w:line="240" w:lineRule="auto"/>
        <w:textAlignment w:val="baseline"/>
        <w:rPr>
          <w:rFonts w:ascii="Arial" w:eastAsia="Times New Roman" w:hAnsi="Arial" w:cs="Arial"/>
          <w:color w:val="000000"/>
          <w:kern w:val="0"/>
          <w:sz w:val="24"/>
          <w:szCs w:val="24"/>
          <w14:ligatures w14:val="none"/>
        </w:rPr>
      </w:pPr>
      <w:bookmarkStart w:id="15" w:name="ep2472169"/>
      <w:r w:rsidRPr="002F7D35">
        <w:rPr>
          <w:rFonts w:ascii="Arial" w:eastAsia="Times New Roman" w:hAnsi="Arial" w:cs="Arial"/>
          <w:color w:val="000000"/>
          <w:kern w:val="0"/>
          <w:sz w:val="24"/>
          <w:szCs w:val="24"/>
          <w14:ligatures w14:val="none"/>
        </w:rPr>
        <w:lastRenderedPageBreak/>
        <w:t>An absence file has been established on the employee.</w:t>
      </w:r>
      <w:bookmarkEnd w:id="15"/>
    </w:p>
    <w:p w14:paraId="30457876" w14:textId="77777777" w:rsidR="002F7D35" w:rsidRPr="002F7D35" w:rsidRDefault="002F7D35" w:rsidP="002F7D35">
      <w:pPr>
        <w:numPr>
          <w:ilvl w:val="0"/>
          <w:numId w:val="1"/>
        </w:numPr>
        <w:shd w:val="clear" w:color="auto" w:fill="F7F7F7"/>
        <w:spacing w:before="10" w:after="60" w:line="240" w:lineRule="auto"/>
        <w:textAlignment w:val="baseline"/>
        <w:rPr>
          <w:rFonts w:ascii="Arial" w:eastAsia="Times New Roman" w:hAnsi="Arial" w:cs="Arial"/>
          <w:color w:val="000000"/>
          <w:kern w:val="0"/>
          <w:sz w:val="24"/>
          <w:szCs w:val="24"/>
          <w14:ligatures w14:val="none"/>
        </w:rPr>
      </w:pPr>
      <w:bookmarkStart w:id="16" w:name="ep2472171"/>
      <w:r w:rsidRPr="002F7D35">
        <w:rPr>
          <w:rFonts w:ascii="Arial" w:eastAsia="Times New Roman" w:hAnsi="Arial" w:cs="Arial"/>
          <w:color w:val="000000"/>
          <w:kern w:val="0"/>
          <w:sz w:val="24"/>
          <w:szCs w:val="24"/>
          <w14:ligatures w14:val="none"/>
        </w:rPr>
        <w:t>The immediate supervisor and higher levels of management have reviewed the absence file.</w:t>
      </w:r>
      <w:bookmarkEnd w:id="16"/>
    </w:p>
    <w:p w14:paraId="742B1850" w14:textId="77777777" w:rsidR="002F7D35" w:rsidRPr="002F7D35" w:rsidRDefault="002F7D35" w:rsidP="002F7D35">
      <w:pPr>
        <w:numPr>
          <w:ilvl w:val="0"/>
          <w:numId w:val="1"/>
        </w:numPr>
        <w:shd w:val="clear" w:color="auto" w:fill="F7F7F7"/>
        <w:spacing w:before="10" w:after="60" w:line="240" w:lineRule="auto"/>
        <w:textAlignment w:val="baseline"/>
        <w:rPr>
          <w:rFonts w:ascii="Arial" w:eastAsia="Times New Roman" w:hAnsi="Arial" w:cs="Arial"/>
          <w:color w:val="000000"/>
          <w:kern w:val="0"/>
          <w:sz w:val="24"/>
          <w:szCs w:val="24"/>
          <w14:ligatures w14:val="none"/>
        </w:rPr>
      </w:pPr>
      <w:bookmarkStart w:id="17" w:name="ep2472173"/>
      <w:r w:rsidRPr="002F7D35">
        <w:rPr>
          <w:rFonts w:ascii="Arial" w:eastAsia="Times New Roman" w:hAnsi="Arial" w:cs="Arial"/>
          <w:color w:val="000000"/>
          <w:kern w:val="0"/>
          <w:sz w:val="24"/>
          <w:szCs w:val="24"/>
          <w14:ligatures w14:val="none"/>
        </w:rPr>
        <w:t>Absences during the past quarter of LWOP and sick leave that the employee used have been reviewed. (No minimum sick-leave balance is established below which the employee’s sick-leave record is automatically considered unsatisfactory.)</w:t>
      </w:r>
      <w:bookmarkEnd w:id="17"/>
    </w:p>
    <w:p w14:paraId="34509FE9" w14:textId="77777777" w:rsidR="002F7D35" w:rsidRPr="002F7D35" w:rsidRDefault="002F7D35" w:rsidP="002F7D35">
      <w:pPr>
        <w:numPr>
          <w:ilvl w:val="0"/>
          <w:numId w:val="1"/>
        </w:numPr>
        <w:shd w:val="clear" w:color="auto" w:fill="F7F7F7"/>
        <w:spacing w:before="10" w:after="60" w:line="240" w:lineRule="auto"/>
        <w:textAlignment w:val="baseline"/>
        <w:rPr>
          <w:rFonts w:ascii="Arial" w:eastAsia="Times New Roman" w:hAnsi="Arial" w:cs="Arial"/>
          <w:color w:val="000000"/>
          <w:kern w:val="0"/>
          <w:sz w:val="24"/>
          <w:szCs w:val="24"/>
          <w14:ligatures w14:val="none"/>
        </w:rPr>
      </w:pPr>
      <w:bookmarkStart w:id="18" w:name="ep2472175"/>
      <w:r w:rsidRPr="002F7D35">
        <w:rPr>
          <w:rFonts w:ascii="Arial" w:eastAsia="Times New Roman" w:hAnsi="Arial" w:cs="Arial"/>
          <w:color w:val="000000"/>
          <w:kern w:val="0"/>
          <w:sz w:val="24"/>
          <w:szCs w:val="24"/>
          <w14:ligatures w14:val="none"/>
        </w:rPr>
        <w:t>The employee’s supervisor has discussed the employee’s absence record with the employee.</w:t>
      </w:r>
      <w:bookmarkEnd w:id="18"/>
    </w:p>
    <w:p w14:paraId="14138863" w14:textId="77777777" w:rsidR="002F7D35" w:rsidRPr="002F7D35" w:rsidRDefault="002F7D35" w:rsidP="002F7D35">
      <w:pPr>
        <w:numPr>
          <w:ilvl w:val="0"/>
          <w:numId w:val="1"/>
        </w:numPr>
        <w:shd w:val="clear" w:color="auto" w:fill="F7F7F7"/>
        <w:spacing w:before="10" w:after="60" w:line="240" w:lineRule="auto"/>
        <w:textAlignment w:val="baseline"/>
        <w:rPr>
          <w:rFonts w:ascii="Arial" w:eastAsia="Times New Roman" w:hAnsi="Arial" w:cs="Arial"/>
          <w:color w:val="000000"/>
          <w:kern w:val="0"/>
          <w:sz w:val="24"/>
          <w:szCs w:val="24"/>
          <w14:ligatures w14:val="none"/>
        </w:rPr>
      </w:pPr>
      <w:bookmarkStart w:id="19" w:name="ep444367"/>
      <w:r w:rsidRPr="002F7D35">
        <w:rPr>
          <w:rFonts w:ascii="Arial" w:eastAsia="Times New Roman" w:hAnsi="Arial" w:cs="Arial"/>
          <w:color w:val="000000"/>
          <w:kern w:val="0"/>
          <w:sz w:val="24"/>
          <w:szCs w:val="24"/>
          <w14:ligatures w14:val="none"/>
        </w:rPr>
        <w:t>Subsequent quarterly absences have been reviewed. If the absence logs indicate no improvement, the supervisor must discuss the matter with the employee and include in the discussion advice that if there is no improvement during the next quarter, the employee will be placed on restricted sick leave.</w:t>
      </w:r>
      <w:bookmarkEnd w:id="19"/>
    </w:p>
    <w:p w14:paraId="4C63F02B"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513.392 </w:t>
      </w:r>
      <w:bookmarkStart w:id="20" w:name="ep444369"/>
      <w:r w:rsidRPr="002F7D35">
        <w:rPr>
          <w:rFonts w:ascii="Helvetica" w:eastAsia="Times New Roman" w:hAnsi="Helvetica" w:cs="Helvetica"/>
          <w:b/>
          <w:bCs/>
          <w:color w:val="000000"/>
          <w:kern w:val="0"/>
          <w:sz w:val="24"/>
          <w:szCs w:val="24"/>
          <w14:ligatures w14:val="none"/>
        </w:rPr>
        <w:t>Notice and Listing</w:t>
      </w:r>
      <w:bookmarkEnd w:id="20"/>
    </w:p>
    <w:p w14:paraId="31016FEC"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21" w:name="ep444375"/>
      <w:r w:rsidRPr="002F7D35">
        <w:rPr>
          <w:rFonts w:ascii="Arial" w:eastAsia="Times New Roman" w:hAnsi="Arial" w:cs="Arial"/>
          <w:color w:val="000000"/>
          <w:kern w:val="0"/>
          <w:sz w:val="24"/>
          <w:szCs w:val="24"/>
          <w14:ligatures w14:val="none"/>
        </w:rPr>
        <w:t>Supervisors must provide written notice to employees that their names have been added to the restricted sick-leave listing. The notice also explains that, until further notice, the employees must support </w:t>
      </w:r>
      <w:bookmarkEnd w:id="21"/>
      <w:r w:rsidRPr="002F7D35">
        <w:rPr>
          <w:rFonts w:ascii="Arial" w:eastAsia="Times New Roman" w:hAnsi="Arial" w:cs="Arial"/>
          <w:i/>
          <w:iCs/>
          <w:color w:val="000000"/>
          <w:kern w:val="0"/>
          <w:sz w:val="24"/>
          <w:szCs w:val="24"/>
          <w14:ligatures w14:val="none"/>
        </w:rPr>
        <w:t>all </w:t>
      </w:r>
      <w:r w:rsidRPr="002F7D35">
        <w:rPr>
          <w:rFonts w:ascii="Arial" w:eastAsia="Times New Roman" w:hAnsi="Arial" w:cs="Arial"/>
          <w:color w:val="000000"/>
          <w:kern w:val="0"/>
          <w:sz w:val="24"/>
          <w:szCs w:val="24"/>
          <w14:ligatures w14:val="none"/>
        </w:rPr>
        <w:t>requests for sick leave by medical documentation or other acceptable evidence (see </w:t>
      </w:r>
      <w:hyperlink r:id="rId5" w:anchor="ep444323" w:history="1">
        <w:r w:rsidRPr="002F7D35">
          <w:rPr>
            <w:rFonts w:ascii="Arial" w:eastAsia="Times New Roman" w:hAnsi="Arial" w:cs="Arial"/>
            <w:color w:val="004B87"/>
            <w:kern w:val="0"/>
            <w:sz w:val="24"/>
            <w:szCs w:val="24"/>
            <w:u w:val="single"/>
            <w14:ligatures w14:val="none"/>
          </w:rPr>
          <w:t>513.364</w:t>
        </w:r>
      </w:hyperlink>
      <w:r w:rsidRPr="002F7D35">
        <w:rPr>
          <w:rFonts w:ascii="Arial" w:eastAsia="Times New Roman" w:hAnsi="Arial" w:cs="Arial"/>
          <w:color w:val="000000"/>
          <w:kern w:val="0"/>
          <w:sz w:val="24"/>
          <w:szCs w:val="24"/>
          <w14:ligatures w14:val="none"/>
        </w:rPr>
        <w:t>).</w:t>
      </w:r>
    </w:p>
    <w:p w14:paraId="1F2F8375" w14:textId="77777777" w:rsidR="002F7D35" w:rsidRPr="002F7D35" w:rsidRDefault="002F7D35" w:rsidP="002F7D35">
      <w:pPr>
        <w:shd w:val="clear" w:color="auto" w:fill="F7F7F7"/>
        <w:spacing w:before="120" w:after="180" w:line="240" w:lineRule="auto"/>
        <w:textAlignment w:val="baseline"/>
        <w:outlineLvl w:val="5"/>
        <w:rPr>
          <w:rFonts w:ascii="Helvetica" w:eastAsia="Times New Roman" w:hAnsi="Helvetica" w:cs="Helvetica"/>
          <w:b/>
          <w:bCs/>
          <w:color w:val="000000"/>
          <w:kern w:val="0"/>
          <w:sz w:val="24"/>
          <w:szCs w:val="24"/>
          <w14:ligatures w14:val="none"/>
        </w:rPr>
      </w:pPr>
      <w:r w:rsidRPr="002F7D35">
        <w:rPr>
          <w:rFonts w:ascii="Helvetica" w:eastAsia="Times New Roman" w:hAnsi="Helvetica" w:cs="Helvetica"/>
          <w:b/>
          <w:bCs/>
          <w:color w:val="000000"/>
          <w:kern w:val="0"/>
          <w:sz w:val="24"/>
          <w:szCs w:val="24"/>
          <w14:ligatures w14:val="none"/>
        </w:rPr>
        <w:t>513.393 </w:t>
      </w:r>
      <w:bookmarkStart w:id="22" w:name="ep444379"/>
      <w:r w:rsidRPr="002F7D35">
        <w:rPr>
          <w:rFonts w:ascii="Helvetica" w:eastAsia="Times New Roman" w:hAnsi="Helvetica" w:cs="Helvetica"/>
          <w:b/>
          <w:bCs/>
          <w:color w:val="000000"/>
          <w:kern w:val="0"/>
          <w:sz w:val="24"/>
          <w:szCs w:val="24"/>
          <w14:ligatures w14:val="none"/>
        </w:rPr>
        <w:t>Rescission of Restriction</w:t>
      </w:r>
      <w:bookmarkEnd w:id="22"/>
    </w:p>
    <w:p w14:paraId="7CD2E75B" w14:textId="77777777" w:rsidR="002F7D35" w:rsidRPr="002F7D35" w:rsidRDefault="002F7D35" w:rsidP="002F7D35">
      <w:pPr>
        <w:shd w:val="clear" w:color="auto" w:fill="F7F7F7"/>
        <w:spacing w:before="60" w:after="60" w:line="240" w:lineRule="auto"/>
        <w:textAlignment w:val="baseline"/>
        <w:rPr>
          <w:rFonts w:ascii="Arial" w:eastAsia="Times New Roman" w:hAnsi="Arial" w:cs="Arial"/>
          <w:color w:val="000000"/>
          <w:kern w:val="0"/>
          <w:sz w:val="24"/>
          <w:szCs w:val="24"/>
          <w14:ligatures w14:val="none"/>
        </w:rPr>
      </w:pPr>
      <w:bookmarkStart w:id="23" w:name="ep2472294"/>
      <w:r w:rsidRPr="002F7D35">
        <w:rPr>
          <w:rFonts w:ascii="Arial" w:eastAsia="Times New Roman" w:hAnsi="Arial" w:cs="Arial"/>
          <w:color w:val="000000"/>
          <w:kern w:val="0"/>
          <w:sz w:val="24"/>
          <w:szCs w:val="24"/>
          <w14:ligatures w14:val="none"/>
        </w:rPr>
        <w:t xml:space="preserve">The employee’s supervisor reviews the employee’s PS Form 3972 for each quarter. If the number of absences charged </w:t>
      </w:r>
      <w:proofErr w:type="gramStart"/>
      <w:r w:rsidRPr="002F7D35">
        <w:rPr>
          <w:rFonts w:ascii="Arial" w:eastAsia="Times New Roman" w:hAnsi="Arial" w:cs="Arial"/>
          <w:color w:val="000000"/>
          <w:kern w:val="0"/>
          <w:sz w:val="24"/>
          <w:szCs w:val="24"/>
          <w14:ligatures w14:val="none"/>
        </w:rPr>
        <w:t>to</w:t>
      </w:r>
      <w:proofErr w:type="gramEnd"/>
      <w:r w:rsidRPr="002F7D35">
        <w:rPr>
          <w:rFonts w:ascii="Arial" w:eastAsia="Times New Roman" w:hAnsi="Arial" w:cs="Arial"/>
          <w:color w:val="000000"/>
          <w:kern w:val="0"/>
          <w:sz w:val="24"/>
          <w:szCs w:val="24"/>
          <w14:ligatures w14:val="none"/>
        </w:rPr>
        <w:t xml:space="preserve"> sickness has substantially decreased, the employee’s name is removed from the restricted sick-leave list and the employee is notified in writing of the removal.</w:t>
      </w:r>
      <w:bookmarkEnd w:id="23"/>
    </w:p>
    <w:p w14:paraId="26F654C8" w14:textId="77777777" w:rsidR="002F7D35" w:rsidRPr="002F7D35" w:rsidRDefault="002F7D35" w:rsidP="002F7D35">
      <w:pPr>
        <w:pStyle w:val="NormalWeb"/>
        <w:rPr>
          <w:rFonts w:ascii="Arial Black" w:hAnsi="Arial Black"/>
        </w:rPr>
      </w:pPr>
      <w:r w:rsidRPr="002F7D35">
        <w:rPr>
          <w:rFonts w:ascii="Arial Black" w:hAnsi="Arial Black"/>
        </w:rPr>
        <w:t xml:space="preserve">SECTION 9. </w:t>
      </w:r>
      <w:proofErr w:type="gramStart"/>
      <w:r w:rsidRPr="002F7D35">
        <w:rPr>
          <w:rFonts w:ascii="Arial Black" w:hAnsi="Arial Black"/>
        </w:rPr>
        <w:t>Election</w:t>
      </w:r>
      <w:proofErr w:type="gramEnd"/>
      <w:r w:rsidRPr="002F7D35">
        <w:rPr>
          <w:rFonts w:ascii="Arial Black" w:hAnsi="Arial Black"/>
        </w:rPr>
        <w:t xml:space="preserve"> of Shop Stewards shall be held following the election of Branch officers at each associate office, branch, station or section, commencing on December 1st. Each station shall conduct its own election in the following manner: </w:t>
      </w:r>
    </w:p>
    <w:p w14:paraId="71ED52D6" w14:textId="77777777" w:rsidR="002F7D35" w:rsidRPr="002F7D35" w:rsidRDefault="002F7D35" w:rsidP="002F7D35">
      <w:pPr>
        <w:pStyle w:val="NormalWeb"/>
        <w:rPr>
          <w:rFonts w:ascii="Arial Black" w:hAnsi="Arial Black"/>
        </w:rPr>
      </w:pPr>
      <w:r w:rsidRPr="002F7D35">
        <w:rPr>
          <w:rFonts w:ascii="Arial Black" w:hAnsi="Arial Black"/>
        </w:rPr>
        <w:t xml:space="preserve">A. Designation of election committee. </w:t>
      </w:r>
    </w:p>
    <w:p w14:paraId="7EBCA9B3" w14:textId="77777777" w:rsidR="002F7D35" w:rsidRPr="002F7D35" w:rsidRDefault="002F7D35" w:rsidP="002F7D35">
      <w:pPr>
        <w:pStyle w:val="NormalWeb"/>
        <w:rPr>
          <w:rFonts w:ascii="Arial Black" w:hAnsi="Arial Black"/>
        </w:rPr>
      </w:pPr>
      <w:r w:rsidRPr="002F7D35">
        <w:rPr>
          <w:rFonts w:ascii="Arial Black" w:hAnsi="Arial Black"/>
        </w:rPr>
        <w:t xml:space="preserve">B. Post on Union bulletin board notice of election which shall be five (5) days prior to voting. </w:t>
      </w:r>
    </w:p>
    <w:p w14:paraId="42B9AD48" w14:textId="77777777" w:rsidR="002F7D35" w:rsidRPr="002F7D35" w:rsidRDefault="002F7D35" w:rsidP="002F7D35">
      <w:pPr>
        <w:pStyle w:val="NormalWeb"/>
        <w:rPr>
          <w:rFonts w:ascii="Arial Black" w:hAnsi="Arial Black"/>
        </w:rPr>
      </w:pPr>
      <w:r w:rsidRPr="002F7D35">
        <w:rPr>
          <w:rFonts w:ascii="Arial Black" w:hAnsi="Arial Black"/>
        </w:rPr>
        <w:t xml:space="preserve">C. Nominations shall be made from the floor. </w:t>
      </w:r>
    </w:p>
    <w:p w14:paraId="02741DAE" w14:textId="77777777" w:rsidR="002F7D35" w:rsidRPr="002F7D35" w:rsidRDefault="002F7D35" w:rsidP="002F7D35">
      <w:pPr>
        <w:pStyle w:val="NormalWeb"/>
        <w:rPr>
          <w:rFonts w:ascii="Arial Black" w:hAnsi="Arial Black"/>
        </w:rPr>
      </w:pPr>
      <w:r w:rsidRPr="002F7D35">
        <w:rPr>
          <w:rFonts w:ascii="Arial Black" w:hAnsi="Arial Black"/>
        </w:rPr>
        <w:t xml:space="preserve">D. Balloting shall begin after the fifth (5th) day and conclude within five (5) days. </w:t>
      </w:r>
    </w:p>
    <w:p w14:paraId="044BB812" w14:textId="77777777" w:rsidR="002F7D35" w:rsidRPr="002F7D35" w:rsidRDefault="002F7D35" w:rsidP="002F7D35">
      <w:pPr>
        <w:pStyle w:val="NormalWeb"/>
        <w:rPr>
          <w:rFonts w:ascii="Arial Black" w:hAnsi="Arial Black"/>
        </w:rPr>
      </w:pPr>
      <w:r w:rsidRPr="002F7D35">
        <w:rPr>
          <w:rFonts w:ascii="Arial Black" w:hAnsi="Arial Black"/>
        </w:rPr>
        <w:t xml:space="preserve">E. The new Shop Steward shall take office at the Steward’s Board Meeting in January and shall be installed along with the Officers prior </w:t>
      </w:r>
      <w:r w:rsidRPr="002F7D35">
        <w:rPr>
          <w:rFonts w:ascii="Arial Black" w:hAnsi="Arial Black"/>
        </w:rPr>
        <w:lastRenderedPageBreak/>
        <w:t xml:space="preserve">to or during the January General Membership Meeting. Ballots shall be </w:t>
      </w:r>
      <w:proofErr w:type="gramStart"/>
      <w:r w:rsidRPr="002F7D35">
        <w:rPr>
          <w:rFonts w:ascii="Arial Black" w:hAnsi="Arial Black"/>
        </w:rPr>
        <w:t>kept</w:t>
      </w:r>
      <w:proofErr w:type="gramEnd"/>
      <w:r w:rsidRPr="002F7D35">
        <w:rPr>
          <w:rFonts w:ascii="Arial Black" w:hAnsi="Arial Black"/>
        </w:rPr>
        <w:t xml:space="preserve"> for thirty (30) days. Election results shall be posted on the Union bulletin board. If there is no officer or member who will run for election, the President may appoint someone. </w:t>
      </w:r>
    </w:p>
    <w:p w14:paraId="480C2601" w14:textId="77777777" w:rsidR="002F7D35" w:rsidRPr="002F7D35" w:rsidRDefault="002F7D35" w:rsidP="002F7D35">
      <w:pPr>
        <w:pStyle w:val="NormalWeb"/>
        <w:rPr>
          <w:rFonts w:ascii="Arial Black" w:hAnsi="Arial Black"/>
        </w:rPr>
      </w:pPr>
      <w:r w:rsidRPr="002F7D35">
        <w:rPr>
          <w:rFonts w:ascii="Arial Black" w:hAnsi="Arial Black"/>
        </w:rPr>
        <w:t xml:space="preserve">F. In the event of a vacancy of a Shop Steward position an election will be held unless such election </w:t>
      </w:r>
      <w:proofErr w:type="gramStart"/>
      <w:r w:rsidRPr="002F7D35">
        <w:rPr>
          <w:rFonts w:ascii="Arial Black" w:hAnsi="Arial Black"/>
        </w:rPr>
        <w:t>would have to take</w:t>
      </w:r>
      <w:proofErr w:type="gramEnd"/>
      <w:r w:rsidRPr="002F7D35">
        <w:rPr>
          <w:rFonts w:ascii="Arial Black" w:hAnsi="Arial Black"/>
        </w:rPr>
        <w:t xml:space="preserve"> place less than ninety (90) days before the regular election for Stewards in the station. In this instance, a Steward may be appointed by the Branch President to serve out the time remaining on the resigned or vacant Stewards term. </w:t>
      </w:r>
    </w:p>
    <w:p w14:paraId="55CB8D37" w14:textId="67E14475" w:rsidR="00D14AA9" w:rsidRDefault="002F7D35" w:rsidP="002F7D35">
      <w:pPr>
        <w:pStyle w:val="NormalWeb"/>
        <w:rPr>
          <w:rFonts w:ascii="Arial Black" w:hAnsi="Arial Black"/>
        </w:rPr>
      </w:pPr>
      <w:r w:rsidRPr="002F7D35">
        <w:rPr>
          <w:rFonts w:ascii="Arial Black" w:hAnsi="Arial Black"/>
        </w:rPr>
        <w:t>SECTION 10. In the event the Branch President deems it necessary, he/she may, if the elected Steward(s) agree with him/her on the individual selected, appoint an alternate Steward(s) in any associate office, branch, station, or section.</w:t>
      </w:r>
    </w:p>
    <w:p w14:paraId="1EEB4505" w14:textId="5D701E4C" w:rsidR="00031F81" w:rsidRDefault="00031F81" w:rsidP="002F7D35">
      <w:pPr>
        <w:pStyle w:val="NormalWeb"/>
        <w:rPr>
          <w:rFonts w:ascii="Amasis MT Pro Black" w:hAnsi="Amasis MT Pro Black"/>
          <w:b/>
          <w:bCs/>
          <w:sz w:val="32"/>
          <w:szCs w:val="32"/>
        </w:rPr>
      </w:pPr>
      <w:r>
        <w:rPr>
          <w:rFonts w:ascii="Amasis MT Pro Black" w:hAnsi="Amasis MT Pro Black"/>
          <w:b/>
          <w:bCs/>
          <w:sz w:val="32"/>
          <w:szCs w:val="32"/>
        </w:rPr>
        <w:t>Handbook M-39 sec 115.4</w:t>
      </w:r>
    </w:p>
    <w:p w14:paraId="638D6885" w14:textId="137587E6" w:rsidR="008A2047" w:rsidRDefault="008A2047" w:rsidP="002F7D35">
      <w:pPr>
        <w:pStyle w:val="NormalWeb"/>
        <w:rPr>
          <w:rFonts w:ascii="Amasis MT Pro Black" w:hAnsi="Amasis MT Pro Black"/>
          <w:b/>
          <w:bCs/>
          <w:sz w:val="32"/>
          <w:szCs w:val="32"/>
        </w:rPr>
      </w:pPr>
      <w:r w:rsidRPr="008A2047">
        <w:rPr>
          <w:rFonts w:ascii="Amasis MT Pro Black" w:hAnsi="Amasis MT Pro Black"/>
          <w:b/>
          <w:bCs/>
          <w:sz w:val="32"/>
          <w:szCs w:val="32"/>
        </w:rPr>
        <w:t xml:space="preserve">115.4 Maintain Mutual Respect Atmosphere </w:t>
      </w:r>
      <w:proofErr w:type="gramStart"/>
      <w:r w:rsidRPr="008A2047">
        <w:rPr>
          <w:rFonts w:ascii="Amasis MT Pro Black" w:hAnsi="Amasis MT Pro Black"/>
          <w:b/>
          <w:bCs/>
          <w:sz w:val="32"/>
          <w:szCs w:val="32"/>
        </w:rPr>
        <w:t>The</w:t>
      </w:r>
      <w:proofErr w:type="gramEnd"/>
      <w:r w:rsidRPr="008A2047">
        <w:rPr>
          <w:rFonts w:ascii="Amasis MT Pro Black" w:hAnsi="Amasis MT Pro Black"/>
          <w:b/>
          <w:bCs/>
          <w:sz w:val="32"/>
          <w:szCs w:val="32"/>
        </w:rPr>
        <w:t xml:space="preserve"> National Agreement sets out the basic rules and rights governing management and employees in their dealings with each other, but it is the front-line manager who controls management’s attempt to maintain an atmosphere between employer and employee which assures mutual respect for each other’s rights and responsibilities.</w:t>
      </w:r>
    </w:p>
    <w:p w14:paraId="1B35E1F3" w14:textId="77777777" w:rsidR="008A2047" w:rsidRDefault="008A2047" w:rsidP="008A2047">
      <w:pPr>
        <w:pStyle w:val="NormalWeb"/>
      </w:pPr>
      <w:r>
        <w:rPr>
          <w:noProof/>
        </w:rPr>
        <w:lastRenderedPageBreak/>
        <w:drawing>
          <wp:inline distT="0" distB="0" distL="0" distR="0" wp14:anchorId="7D29F353" wp14:editId="42DE394A">
            <wp:extent cx="4533900" cy="3733800"/>
            <wp:effectExtent l="0" t="0" r="0" b="0"/>
            <wp:docPr id="2"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ocument with text and numb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3733800"/>
                    </a:xfrm>
                    <a:prstGeom prst="rect">
                      <a:avLst/>
                    </a:prstGeom>
                    <a:noFill/>
                    <a:ln>
                      <a:noFill/>
                    </a:ln>
                  </pic:spPr>
                </pic:pic>
              </a:graphicData>
            </a:graphic>
          </wp:inline>
        </w:drawing>
      </w:r>
    </w:p>
    <w:p w14:paraId="6EDF91D1" w14:textId="5D659033" w:rsidR="008A2047" w:rsidRPr="008A2047" w:rsidRDefault="008A2047" w:rsidP="002F7D35">
      <w:pPr>
        <w:pStyle w:val="NormalWeb"/>
        <w:rPr>
          <w:rFonts w:ascii="Amasis MT Pro Black" w:hAnsi="Amasis MT Pro Black"/>
          <w:b/>
          <w:bCs/>
          <w:sz w:val="32"/>
          <w:szCs w:val="32"/>
        </w:rPr>
      </w:pPr>
    </w:p>
    <w:sectPr w:rsidR="008A2047" w:rsidRPr="008A2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C29D0"/>
    <w:multiLevelType w:val="multilevel"/>
    <w:tmpl w:val="75269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0801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35"/>
    <w:rsid w:val="00031F81"/>
    <w:rsid w:val="002F7D35"/>
    <w:rsid w:val="00604A71"/>
    <w:rsid w:val="00887890"/>
    <w:rsid w:val="008A2047"/>
    <w:rsid w:val="00D1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1089"/>
  <w15:chartTrackingRefBased/>
  <w15:docId w15:val="{93DCB617-7AB4-4E28-A8A9-783B534E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D35"/>
    <w:rPr>
      <w:rFonts w:eastAsiaTheme="majorEastAsia" w:cstheme="majorBidi"/>
      <w:color w:val="272727" w:themeColor="text1" w:themeTint="D8"/>
    </w:rPr>
  </w:style>
  <w:style w:type="paragraph" w:styleId="Title">
    <w:name w:val="Title"/>
    <w:basedOn w:val="Normal"/>
    <w:next w:val="Normal"/>
    <w:link w:val="TitleChar"/>
    <w:uiPriority w:val="10"/>
    <w:qFormat/>
    <w:rsid w:val="002F7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D35"/>
    <w:pPr>
      <w:spacing w:before="160"/>
      <w:jc w:val="center"/>
    </w:pPr>
    <w:rPr>
      <w:i/>
      <w:iCs/>
      <w:color w:val="404040" w:themeColor="text1" w:themeTint="BF"/>
    </w:rPr>
  </w:style>
  <w:style w:type="character" w:customStyle="1" w:styleId="QuoteChar">
    <w:name w:val="Quote Char"/>
    <w:basedOn w:val="DefaultParagraphFont"/>
    <w:link w:val="Quote"/>
    <w:uiPriority w:val="29"/>
    <w:rsid w:val="002F7D35"/>
    <w:rPr>
      <w:i/>
      <w:iCs/>
      <w:color w:val="404040" w:themeColor="text1" w:themeTint="BF"/>
    </w:rPr>
  </w:style>
  <w:style w:type="paragraph" w:styleId="ListParagraph">
    <w:name w:val="List Paragraph"/>
    <w:basedOn w:val="Normal"/>
    <w:uiPriority w:val="34"/>
    <w:qFormat/>
    <w:rsid w:val="002F7D35"/>
    <w:pPr>
      <w:ind w:left="720"/>
      <w:contextualSpacing/>
    </w:pPr>
  </w:style>
  <w:style w:type="character" w:styleId="IntenseEmphasis">
    <w:name w:val="Intense Emphasis"/>
    <w:basedOn w:val="DefaultParagraphFont"/>
    <w:uiPriority w:val="21"/>
    <w:qFormat/>
    <w:rsid w:val="002F7D35"/>
    <w:rPr>
      <w:i/>
      <w:iCs/>
      <w:color w:val="0F4761" w:themeColor="accent1" w:themeShade="BF"/>
    </w:rPr>
  </w:style>
  <w:style w:type="paragraph" w:styleId="IntenseQuote">
    <w:name w:val="Intense Quote"/>
    <w:basedOn w:val="Normal"/>
    <w:next w:val="Normal"/>
    <w:link w:val="IntenseQuoteChar"/>
    <w:uiPriority w:val="30"/>
    <w:qFormat/>
    <w:rsid w:val="002F7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D35"/>
    <w:rPr>
      <w:i/>
      <w:iCs/>
      <w:color w:val="0F4761" w:themeColor="accent1" w:themeShade="BF"/>
    </w:rPr>
  </w:style>
  <w:style w:type="character" w:styleId="IntenseReference">
    <w:name w:val="Intense Reference"/>
    <w:basedOn w:val="DefaultParagraphFont"/>
    <w:uiPriority w:val="32"/>
    <w:qFormat/>
    <w:rsid w:val="002F7D35"/>
    <w:rPr>
      <w:b/>
      <w:bCs/>
      <w:smallCaps/>
      <w:color w:val="0F4761" w:themeColor="accent1" w:themeShade="BF"/>
      <w:spacing w:val="5"/>
    </w:rPr>
  </w:style>
  <w:style w:type="paragraph" w:styleId="NormalWeb">
    <w:name w:val="Normal (Web)"/>
    <w:basedOn w:val="Normal"/>
    <w:uiPriority w:val="99"/>
    <w:unhideWhenUsed/>
    <w:rsid w:val="002F7D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3277">
      <w:bodyDiv w:val="1"/>
      <w:marLeft w:val="0"/>
      <w:marRight w:val="0"/>
      <w:marTop w:val="0"/>
      <w:marBottom w:val="0"/>
      <w:divBdr>
        <w:top w:val="none" w:sz="0" w:space="0" w:color="auto"/>
        <w:left w:val="none" w:sz="0" w:space="0" w:color="auto"/>
        <w:bottom w:val="none" w:sz="0" w:space="0" w:color="auto"/>
        <w:right w:val="none" w:sz="0" w:space="0" w:color="auto"/>
      </w:divBdr>
    </w:div>
    <w:div w:id="808278148">
      <w:bodyDiv w:val="1"/>
      <w:marLeft w:val="0"/>
      <w:marRight w:val="0"/>
      <w:marTop w:val="0"/>
      <w:marBottom w:val="0"/>
      <w:divBdr>
        <w:top w:val="none" w:sz="0" w:space="0" w:color="auto"/>
        <w:left w:val="none" w:sz="0" w:space="0" w:color="auto"/>
        <w:bottom w:val="none" w:sz="0" w:space="0" w:color="auto"/>
        <w:right w:val="none" w:sz="0" w:space="0" w:color="auto"/>
      </w:divBdr>
    </w:div>
    <w:div w:id="1160776823">
      <w:bodyDiv w:val="1"/>
      <w:marLeft w:val="0"/>
      <w:marRight w:val="0"/>
      <w:marTop w:val="0"/>
      <w:marBottom w:val="0"/>
      <w:divBdr>
        <w:top w:val="none" w:sz="0" w:space="0" w:color="auto"/>
        <w:left w:val="none" w:sz="0" w:space="0" w:color="auto"/>
        <w:bottom w:val="none" w:sz="0" w:space="0" w:color="auto"/>
        <w:right w:val="none" w:sz="0" w:space="0" w:color="auto"/>
      </w:divBdr>
    </w:div>
    <w:div w:id="14244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bout.usps.com/manuals/elm/html/elmc5_00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Tiemann</dc:creator>
  <cp:keywords/>
  <dc:description/>
  <cp:lastModifiedBy>Joe Tiemann</cp:lastModifiedBy>
  <cp:revision>2</cp:revision>
  <dcterms:created xsi:type="dcterms:W3CDTF">2024-11-26T22:41:00Z</dcterms:created>
  <dcterms:modified xsi:type="dcterms:W3CDTF">2024-11-29T17:50:00Z</dcterms:modified>
</cp:coreProperties>
</file>